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0BF" w:rsidRDefault="006860BF" w:rsidP="006860BF">
      <w:r>
        <w:t>Research Studies with Hyaluronic Acid</w:t>
      </w:r>
    </w:p>
    <w:p w:rsidR="006860BF" w:rsidRDefault="006860BF" w:rsidP="006860BF"/>
    <w:p w:rsidR="006860BF" w:rsidRDefault="006860BF" w:rsidP="006860BF">
      <w:r>
        <w:t>Journal of Applied Nutrition study</w:t>
      </w:r>
    </w:p>
    <w:p w:rsidR="006860BF" w:rsidRDefault="006860BF" w:rsidP="006860BF"/>
    <w:p w:rsidR="006860BF" w:rsidRDefault="006860BF" w:rsidP="006860BF">
      <w:r>
        <w:t xml:space="preserve">There are many Hyaluronic Acid products available now on the market. This review from the Journal of Applied Nutrition examines the different kinds of HA available and talks about their benefits. Not all Hyaluronic Acid is created equal. Keep in mind when reading this study that our patented </w:t>
      </w:r>
      <w:proofErr w:type="spellStart"/>
      <w:r>
        <w:t>Synthovial</w:t>
      </w:r>
      <w:proofErr w:type="spellEnd"/>
      <w:r>
        <w:t xml:space="preserve"> Seven® is high in molecular weight.</w:t>
      </w:r>
    </w:p>
    <w:p w:rsidR="006860BF" w:rsidRDefault="006860BF" w:rsidP="006860BF"/>
    <w:p w:rsidR="006860BF" w:rsidRDefault="006860BF" w:rsidP="006860BF">
      <w:r>
        <w:t>Excerpt from the review summary-</w:t>
      </w:r>
    </w:p>
    <w:p w:rsidR="006860BF" w:rsidRDefault="006860BF" w:rsidP="006860BF"/>
    <w:p w:rsidR="006860BF" w:rsidRDefault="006860BF" w:rsidP="006860BF">
      <w:r>
        <w:t>"..</w:t>
      </w:r>
      <w:proofErr w:type="gramStart"/>
      <w:r>
        <w:t>dietary</w:t>
      </w:r>
      <w:proofErr w:type="gramEnd"/>
      <w:r>
        <w:t xml:space="preserve"> supplements containing HA are not equivalent due to the inherent properties of the three major types of HA commercially available as dietary supplement materials. Consumers and health care professionals need to be aware of the different types of HA and their very large differences in properties (even before ingestion). One source, hydrolyzed chicken sternal cartilage, is clearly unlike native HA, does not match the properties of native HA, and consequently should not be represented as HA to consumers on product labels..."</w:t>
      </w:r>
    </w:p>
    <w:p w:rsidR="006860BF" w:rsidRDefault="006860BF" w:rsidP="006860BF"/>
    <w:p w:rsidR="006860BF" w:rsidRDefault="006860BF" w:rsidP="006860BF">
      <w:r>
        <w:t>Click here to read this entire review</w:t>
      </w:r>
    </w:p>
    <w:p w:rsidR="006860BF" w:rsidRDefault="006860BF" w:rsidP="006860BF"/>
    <w:p w:rsidR="006860BF" w:rsidRDefault="006860BF" w:rsidP="006860BF">
      <w:r>
        <w:t xml:space="preserve">Supporting Knee Joints </w:t>
      </w:r>
      <w:proofErr w:type="gramStart"/>
      <w:r>
        <w:t>With</w:t>
      </w:r>
      <w:proofErr w:type="gramEnd"/>
      <w:r>
        <w:t xml:space="preserve"> Oral Hyaluronic Acid</w:t>
      </w:r>
    </w:p>
    <w:p w:rsidR="006860BF" w:rsidRDefault="006860BF" w:rsidP="006860BF"/>
    <w:p w:rsidR="006860BF" w:rsidRDefault="006860BF" w:rsidP="006860BF">
      <w:r>
        <w:t>Chief Investigator: K. Dean Reeves, M.D., F.A.A.P.M &amp; R. (Fellow of the American Academy of Physical Medicine and Rehabilitation).</w:t>
      </w:r>
    </w:p>
    <w:p w:rsidR="006860BF" w:rsidRDefault="006860BF" w:rsidP="006860BF"/>
    <w:p w:rsidR="006860BF" w:rsidRDefault="006860BF" w:rsidP="006860BF">
      <w:r>
        <w:t>Human Subject Committee: Shawnee Mission Medical Center, Shawnee Mission Kansas (Greater Kansas City Area)</w:t>
      </w:r>
    </w:p>
    <w:p w:rsidR="006860BF" w:rsidRDefault="006860BF" w:rsidP="006860BF"/>
    <w:p w:rsidR="006860BF" w:rsidRDefault="006860BF" w:rsidP="006860BF"/>
    <w:p w:rsidR="006860BF" w:rsidRDefault="006860BF" w:rsidP="006860BF"/>
    <w:p w:rsidR="006860BF" w:rsidRDefault="006860BF" w:rsidP="006860BF">
      <w:r>
        <w:t xml:space="preserve">Purpose of study: This study is designed to compare the benefits of </w:t>
      </w:r>
      <w:proofErr w:type="spellStart"/>
      <w:r>
        <w:t>Synthovial</w:t>
      </w:r>
      <w:proofErr w:type="spellEnd"/>
      <w:r>
        <w:t xml:space="preserve"> Seven® with a control for patients with healthy knee conditions.</w:t>
      </w:r>
    </w:p>
    <w:p w:rsidR="006860BF" w:rsidRDefault="006860BF" w:rsidP="006860BF"/>
    <w:p w:rsidR="006860BF" w:rsidRDefault="006860BF" w:rsidP="006860BF">
      <w:r>
        <w:t xml:space="preserve">Layman's Explanation: </w:t>
      </w:r>
      <w:proofErr w:type="spellStart"/>
      <w:r>
        <w:t>Synthovial</w:t>
      </w:r>
      <w:proofErr w:type="spellEnd"/>
      <w:r>
        <w:t xml:space="preserve"> Seven® is a pure form of hyaluronic acid. Hyaluronic acid is a special protein that is the normal lubricant in human joints. When present in a joint it can provide a cushion effect and normal mobility. Hyaluronic acid in our joints is a long and complex molecule, and makes a ball shape which resists compression. However, with certain conditions the complex hyaluronic acid molecule breaks down to smaller pieces and is not effective in keeping a ball shape appearance which is necessary for lubrication. Hyaluronic acid is also found in all connecting tissues of the body such as ligaments and tendons where it performs special functions of lubrication and helps orient ligament and tendon fibers.</w:t>
      </w:r>
    </w:p>
    <w:p w:rsidR="006860BF" w:rsidRDefault="006860BF" w:rsidP="006860BF"/>
    <w:p w:rsidR="006860BF" w:rsidRDefault="006860BF" w:rsidP="006860BF">
      <w:r>
        <w:t xml:space="preserve">Effect of Lubricant Composition on the </w:t>
      </w:r>
      <w:proofErr w:type="spellStart"/>
      <w:r>
        <w:t>Fatique</w:t>
      </w:r>
      <w:proofErr w:type="spellEnd"/>
      <w:r>
        <w:t xml:space="preserve"> Properties of Ultra High Molecular Weight Polyethylene (UHMWPE) for Knee Simulator Testing-</w:t>
      </w:r>
    </w:p>
    <w:p w:rsidR="006860BF" w:rsidRDefault="006860BF" w:rsidP="006860BF"/>
    <w:p w:rsidR="006860BF" w:rsidRDefault="006860BF" w:rsidP="006860BF">
      <w:r>
        <w:t>Investigating Team: Department of Bioengineering, Clemson University</w:t>
      </w:r>
    </w:p>
    <w:p w:rsidR="006860BF" w:rsidRDefault="006860BF" w:rsidP="006860BF"/>
    <w:p w:rsidR="006860BF" w:rsidRDefault="006860BF" w:rsidP="006860BF"/>
    <w:p w:rsidR="006860BF" w:rsidRDefault="006860BF" w:rsidP="006860BF"/>
    <w:p w:rsidR="006860BF" w:rsidRDefault="006860BF" w:rsidP="006860BF">
      <w:r>
        <w:t xml:space="preserve">Abstract: Fatigue failure of </w:t>
      </w:r>
      <w:proofErr w:type="spellStart"/>
      <w:r>
        <w:t>ultra high</w:t>
      </w:r>
      <w:proofErr w:type="spellEnd"/>
      <w:r>
        <w:t xml:space="preserve"> molecular weight polyethylene (UHMWPE) has been cited as the prevalent surface failure mechanism. Hence, it becomes imperative to simulate in-vivo conditions in in-vitro simulations. </w:t>
      </w:r>
      <w:proofErr w:type="gramStart"/>
      <w:r>
        <w:t>In this study.</w:t>
      </w:r>
      <w:proofErr w:type="gramEnd"/>
      <w:r>
        <w:t xml:space="preserve"> </w:t>
      </w:r>
      <w:proofErr w:type="gramStart"/>
      <w:r>
        <w:t>the</w:t>
      </w:r>
      <w:proofErr w:type="gramEnd"/>
      <w:r>
        <w:t xml:space="preserve"> hypothesis that the physiological environment influences the fatigue properties of the polymer was explored. The present study examined the effect of adding hyaluronic acid in varying clinical concentrations on the fatigue crack growth response of UHMWPE. A fracture mechanics approach was adopted to relate the fatigue properties of the polymer determined using the ASTM E 647, to the physiological environment. The fractured surfaces were characterized using scanning electron microscopy to evaluate the effect of lubricant viscosity on the fatigue failure mechanisms. The serum protein adsorption on the surface of the specimens was studied by Fourier Transform Infrared Spectroscopy. Rheological analysis indicated that the viscosity of the lubricants with the three concentrations of hyaluronic acid -2.22 g/l, 0.55 g/l and 1.5 g/l were representative of those found. Respectively HA was found to significantly affect lubricant viscosity and wettability. These are environmental factors, which are theorized to directly affect the fatigue properties of the polymer, and can be directly related to the clinical environment as well. Results showed that the presence of HA in the </w:t>
      </w:r>
      <w:r>
        <w:lastRenderedPageBreak/>
        <w:t>bovine serum not only affects the crack initiation of the polymer, but also causes a significant shift of the linear crack growth regime compared to 50% bovine serum alone (t-test, a = 0.05). Key words: fatigue, FTIR, Hyaluronic acid, UHMWPE</w:t>
      </w:r>
    </w:p>
    <w:p w:rsidR="006860BF" w:rsidRDefault="006860BF" w:rsidP="006860BF"/>
    <w:p w:rsidR="006860BF" w:rsidRDefault="006860BF" w:rsidP="006860BF">
      <w:r>
        <w:t>Click here to read a letter (</w:t>
      </w:r>
      <w:proofErr w:type="spellStart"/>
      <w:r>
        <w:t>pdf</w:t>
      </w:r>
      <w:proofErr w:type="spellEnd"/>
      <w:r>
        <w:t xml:space="preserve">) from Clemson University to </w:t>
      </w:r>
      <w:proofErr w:type="spellStart"/>
      <w:r>
        <w:t>Hyalogic</w:t>
      </w:r>
      <w:proofErr w:type="spellEnd"/>
      <w:r>
        <w:t xml:space="preserve"> specifically asking to use </w:t>
      </w:r>
      <w:proofErr w:type="spellStart"/>
      <w:r>
        <w:t>Synthovial</w:t>
      </w:r>
      <w:proofErr w:type="spellEnd"/>
      <w:r>
        <w:t xml:space="preserve"> Seven® because of the high molecular weight of our product.</w:t>
      </w:r>
    </w:p>
    <w:p w:rsidR="006860BF" w:rsidRDefault="006860BF" w:rsidP="006860BF"/>
    <w:p w:rsidR="006860BF" w:rsidRDefault="006860BF" w:rsidP="006860BF">
      <w:r>
        <w:t xml:space="preserve">Research with </w:t>
      </w:r>
      <w:proofErr w:type="spellStart"/>
      <w:r>
        <w:t>Episilk</w:t>
      </w:r>
      <w:proofErr w:type="spellEnd"/>
      <w:r>
        <w:t>® Premium Facial Cream</w:t>
      </w:r>
    </w:p>
    <w:p w:rsidR="006860BF" w:rsidRDefault="006860BF" w:rsidP="006860BF"/>
    <w:p w:rsidR="006860BF" w:rsidRDefault="006860BF" w:rsidP="006860BF">
      <w:r>
        <w:t xml:space="preserve">Chief Investigator: Dr. A. </w:t>
      </w:r>
      <w:proofErr w:type="spellStart"/>
      <w:r>
        <w:t>Bulent</w:t>
      </w:r>
      <w:proofErr w:type="spellEnd"/>
      <w:r>
        <w:t xml:space="preserve"> </w:t>
      </w:r>
      <w:proofErr w:type="spellStart"/>
      <w:r>
        <w:t>Tanman</w:t>
      </w:r>
      <w:proofErr w:type="spellEnd"/>
      <w:r>
        <w:t xml:space="preserve">, Dermatologist, </w:t>
      </w:r>
      <w:proofErr w:type="spellStart"/>
      <w:r>
        <w:t>Elit</w:t>
      </w:r>
      <w:proofErr w:type="spellEnd"/>
      <w:r>
        <w:t xml:space="preserve"> </w:t>
      </w:r>
      <w:proofErr w:type="spellStart"/>
      <w:r>
        <w:t>Saglik</w:t>
      </w:r>
      <w:proofErr w:type="spellEnd"/>
      <w:r>
        <w:t xml:space="preserve"> Clinics</w:t>
      </w:r>
    </w:p>
    <w:p w:rsidR="006860BF" w:rsidRDefault="006860BF" w:rsidP="006860BF"/>
    <w:p w:rsidR="006860BF" w:rsidRDefault="006860BF" w:rsidP="006860BF">
      <w:r>
        <w:t xml:space="preserve">Advisor: Prof. Dr. </w:t>
      </w:r>
      <w:proofErr w:type="spellStart"/>
      <w:r>
        <w:t>Ertugrul</w:t>
      </w:r>
      <w:proofErr w:type="spellEnd"/>
      <w:r>
        <w:t xml:space="preserve"> H. </w:t>
      </w:r>
      <w:proofErr w:type="spellStart"/>
      <w:r>
        <w:t>Aydemir</w:t>
      </w:r>
      <w:proofErr w:type="spellEnd"/>
      <w:r>
        <w:t xml:space="preserve">, University of Istanbul, Faculty of Medicine, </w:t>
      </w:r>
      <w:proofErr w:type="spellStart"/>
      <w:r>
        <w:t>Cerrahpasa</w:t>
      </w:r>
      <w:proofErr w:type="spellEnd"/>
      <w:r>
        <w:t>, Dept. of Dermatology</w:t>
      </w:r>
    </w:p>
    <w:p w:rsidR="006860BF" w:rsidRDefault="006860BF" w:rsidP="006860BF"/>
    <w:p w:rsidR="006860BF" w:rsidRDefault="006860BF" w:rsidP="006860BF"/>
    <w:p w:rsidR="006860BF" w:rsidRDefault="006860BF" w:rsidP="006860BF"/>
    <w:p w:rsidR="006860BF" w:rsidRDefault="006860BF" w:rsidP="006860BF">
      <w:r>
        <w:t xml:space="preserve">Excerpt from Discussion </w:t>
      </w:r>
      <w:proofErr w:type="gramStart"/>
      <w:r>
        <w:t>About</w:t>
      </w:r>
      <w:proofErr w:type="gramEnd"/>
      <w:r>
        <w:t xml:space="preserve"> the Results: "...According to the results, we can understand why hyaluronic acid is called a Natural Moisturizer of the Skin. Since </w:t>
      </w:r>
      <w:proofErr w:type="spellStart"/>
      <w:r>
        <w:t>Episilk</w:t>
      </w:r>
      <w:proofErr w:type="spellEnd"/>
      <w:r>
        <w:t xml:space="preserve"> Premium is a pure hyaluronic acid cream, I think it will help the patients to feel good; having much more smoother, shinier, moisturized skin and with lessening wrinkles..."</w:t>
      </w:r>
    </w:p>
    <w:p w:rsidR="006860BF" w:rsidRDefault="006860BF" w:rsidP="006860BF"/>
    <w:p w:rsidR="006860BF" w:rsidRDefault="006860BF" w:rsidP="006860BF">
      <w:r>
        <w:t>Click here to view the entire study results (</w:t>
      </w:r>
      <w:proofErr w:type="spellStart"/>
      <w:r>
        <w:t>pdf</w:t>
      </w:r>
      <w:proofErr w:type="spellEnd"/>
      <w:r>
        <w:t>)</w:t>
      </w:r>
    </w:p>
    <w:p w:rsidR="006860BF" w:rsidRDefault="006860BF" w:rsidP="006860BF"/>
    <w:p w:rsidR="006860BF" w:rsidRDefault="006860BF" w:rsidP="006860BF">
      <w:r>
        <w:t xml:space="preserve">Molecular and Rheological Characterization of Sodium </w:t>
      </w:r>
      <w:proofErr w:type="spellStart"/>
      <w:r>
        <w:t>Hyaluronate</w:t>
      </w:r>
      <w:proofErr w:type="spellEnd"/>
      <w:r>
        <w:t xml:space="preserve"> (HA) and Equine Synovial Fluid</w:t>
      </w:r>
    </w:p>
    <w:p w:rsidR="006860BF" w:rsidRDefault="006860BF" w:rsidP="006860BF"/>
    <w:p w:rsidR="006860BF" w:rsidRDefault="006860BF" w:rsidP="006860BF">
      <w:r>
        <w:t xml:space="preserve">Chief Investigators: Danielle </w:t>
      </w:r>
      <w:proofErr w:type="spellStart"/>
      <w:r>
        <w:t>Leiske</w:t>
      </w:r>
      <w:proofErr w:type="spellEnd"/>
      <w:r>
        <w:t xml:space="preserve">, Willie E. (Skip) </w:t>
      </w:r>
      <w:proofErr w:type="spellStart"/>
      <w:r>
        <w:t>Rochefort</w:t>
      </w:r>
      <w:proofErr w:type="spellEnd"/>
      <w:r>
        <w:t xml:space="preserve"> of Oregon State University.</w:t>
      </w:r>
    </w:p>
    <w:p w:rsidR="006860BF" w:rsidRDefault="006860BF" w:rsidP="006860BF"/>
    <w:p w:rsidR="006860BF" w:rsidRDefault="006860BF" w:rsidP="006860BF">
      <w:r>
        <w:t>This work is ongoing and this project was presented at the Society of Rheology Meeting in Lubbock, Texas in February 2005.</w:t>
      </w:r>
    </w:p>
    <w:p w:rsidR="006860BF" w:rsidRDefault="006860BF" w:rsidP="006860BF"/>
    <w:p w:rsidR="006860BF" w:rsidRDefault="006860BF" w:rsidP="006860BF">
      <w:r>
        <w:t xml:space="preserve">This is an excerpt from the introduction: Sodium </w:t>
      </w:r>
      <w:proofErr w:type="spellStart"/>
      <w:r>
        <w:t>hyaluronate</w:t>
      </w:r>
      <w:proofErr w:type="spellEnd"/>
      <w:r>
        <w:t xml:space="preserve"> (also referred to as hyaluronic acid, or HA) is the largest molecular component of synovial fluid and contributes both viscous (lubricating) and elastic (shock-absorbing) properties that are important in the lubrication of cartilage. </w:t>
      </w:r>
      <w:proofErr w:type="spellStart"/>
      <w:r>
        <w:t>Hyaluronate</w:t>
      </w:r>
      <w:proofErr w:type="spellEnd"/>
      <w:r>
        <w:t xml:space="preserve"> (HA) is a polymer found in all parts of the body but is of particular importance in </w:t>
      </w:r>
      <w:proofErr w:type="spellStart"/>
      <w:r>
        <w:t>articular</w:t>
      </w:r>
      <w:proofErr w:type="spellEnd"/>
      <w:r>
        <w:t xml:space="preserve"> joints. The key to the viscoelastic behavior of synovial fluid is molecular weight and concentration of HA. </w:t>
      </w:r>
      <w:proofErr w:type="spellStart"/>
      <w:r>
        <w:t>Hyaluronate’s</w:t>
      </w:r>
      <w:proofErr w:type="spellEnd"/>
      <w:r>
        <w:t xml:space="preserve"> important role in joint lubrication has made it of particular interest in the biomedical field.</w:t>
      </w:r>
    </w:p>
    <w:p w:rsidR="006860BF" w:rsidRDefault="006860BF" w:rsidP="006860BF"/>
    <w:p w:rsidR="006F2B72" w:rsidRDefault="006860BF" w:rsidP="006860BF">
      <w:r>
        <w:t xml:space="preserve">Certain types of joint concerns have been attributed to the breakdown of HA in the joint. Although the exact nature of this is not yet fully understood, it has been credited to the presence of deleterious enzymes and radicals. Any decrease in the size of HA molecules will result in a decrease of viscoelastic properties of synovial fluid, which could lead to joint support needs. </w:t>
      </w:r>
      <w:proofErr w:type="spellStart"/>
      <w:r>
        <w:t>Viscosupplementation</w:t>
      </w:r>
      <w:proofErr w:type="spellEnd"/>
      <w:r>
        <w:t xml:space="preserve"> involves either intra-articular or intravenous injections of HA to the joint. Initially this idea was developed to boost the viscoelastic properties of synovial fluid, however it was later realized that HA performs a biochemical role in joints in addition to its well described mechanical role. Nevertheless, the mechanical role of HA in joint fluid is important and worthy of study.</w:t>
      </w:r>
      <w:bookmarkStart w:id="0" w:name="_GoBack"/>
      <w:bookmarkEnd w:id="0"/>
    </w:p>
    <w:sectPr w:rsidR="006F2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0BF"/>
    <w:rsid w:val="006860BF"/>
    <w:rsid w:val="006F2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4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5623</Characters>
  <Application>Microsoft Office Word</Application>
  <DocSecurity>0</DocSecurity>
  <Lines>46</Lines>
  <Paragraphs>13</Paragraphs>
  <ScaleCrop>false</ScaleCrop>
  <Company/>
  <LinksUpToDate>false</LinksUpToDate>
  <CharactersWithSpaces>6596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A.Frechette</dc:creator>
  <cp:lastModifiedBy>Lorraine A.Frechette</cp:lastModifiedBy>
  <cp:revision>1</cp:revision>
  <dcterms:created xsi:type="dcterms:W3CDTF">2012-07-17T22:17:00Z</dcterms:created>
  <dcterms:modified xsi:type="dcterms:W3CDTF">2012-07-17T22:18:00Z</dcterms:modified>
</cp:coreProperties>
</file>